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353.4545454545455" w:lineRule="auto"/>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Hands Up Act Legislation</w:t>
      </w:r>
    </w:p>
    <w:p w:rsidR="00000000" w:rsidDel="00000000" w:rsidP="00000000" w:rsidRDefault="00000000" w:rsidRPr="00000000" w14:paraId="00000002">
      <w:pPr>
        <w:shd w:fill="ffffff" w:val="clear"/>
        <w:spacing w:after="160" w:line="353.4545454545455" w:lineRule="auto"/>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a) For purposes of this subdivision, the following definitions apply:</w:t>
      </w:r>
    </w:p>
    <w:p w:rsidR="00000000" w:rsidDel="00000000" w:rsidP="00000000" w:rsidRDefault="00000000" w:rsidRPr="00000000" w14:paraId="00000003">
      <w:pPr>
        <w:shd w:fill="ffffff" w:val="clear"/>
        <w:spacing w:after="160" w:line="353.4545454545455" w:lineRule="auto"/>
        <w:ind w:left="1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(1) “Deadly weapon” includes, but is not limited to, any loaded weapon from which a shot, readily capable of producing death or another serious physical injury, may be discharged.</w:t>
      </w:r>
    </w:p>
    <w:p w:rsidR="00000000" w:rsidDel="00000000" w:rsidP="00000000" w:rsidRDefault="00000000" w:rsidRPr="00000000" w14:paraId="00000004">
      <w:pPr>
        <w:shd w:fill="ffffff" w:val="clear"/>
        <w:spacing w:after="160" w:line="353.4545454545455" w:lineRule="auto"/>
        <w:ind w:left="1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(2) “Unarmed civilian” includes anyone who is not in possession of a deadly - projectile weapon. </w:t>
      </w:r>
    </w:p>
    <w:p w:rsidR="00000000" w:rsidDel="00000000" w:rsidP="00000000" w:rsidRDefault="00000000" w:rsidRPr="00000000" w14:paraId="00000005">
      <w:pPr>
        <w:shd w:fill="ffffff" w:val="clear"/>
        <w:spacing w:after="160" w:line="353.4545454545455" w:lineRule="auto"/>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(b) (1) If the investigation proves an officer-involved shooting resulting in the death of an unarmed civilian, then the qualified immunity is revoked immediately, in its entirety, and a subsequent 15-year mandatory minimum sentence is to be served at a state correctional facility; with no chance for parole or any form of early release. </w:t>
      </w:r>
    </w:p>
    <w:p w:rsidR="00000000" w:rsidDel="00000000" w:rsidP="00000000" w:rsidRDefault="00000000" w:rsidRPr="00000000" w14:paraId="00000006">
      <w:pPr>
        <w:shd w:fill="ffffff" w:val="clear"/>
        <w:spacing w:after="160" w:line="353.4545454545455" w:lineRule="auto"/>
        <w:ind w:left="1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(2) The state prosecutor is authorized to do all of the following:</w:t>
      </w:r>
    </w:p>
    <w:p w:rsidR="00000000" w:rsidDel="00000000" w:rsidP="00000000" w:rsidRDefault="00000000" w:rsidRPr="00000000" w14:paraId="00000007">
      <w:pPr>
        <w:shd w:fill="ffffff" w:val="clear"/>
        <w:spacing w:after="160" w:line="353.4545454545455" w:lineRule="auto"/>
        <w:ind w:left="42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(A) Investigate and gather facts in an incident involving a shooting by a peace officer that results in the death of an unarmed civilian.</w:t>
      </w:r>
    </w:p>
    <w:p w:rsidR="00000000" w:rsidDel="00000000" w:rsidP="00000000" w:rsidRDefault="00000000" w:rsidRPr="00000000" w14:paraId="00000008">
      <w:pPr>
        <w:shd w:fill="ffffff" w:val="clear"/>
        <w:spacing w:after="160" w:line="353.4545454545455" w:lineRule="auto"/>
        <w:ind w:left="42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(B) For all investigations conducted, prepare and submit a written report. The written report shall include, at a minimum, the following information:</w:t>
      </w:r>
    </w:p>
    <w:p w:rsidR="00000000" w:rsidDel="00000000" w:rsidP="00000000" w:rsidRDefault="00000000" w:rsidRPr="00000000" w14:paraId="00000009">
      <w:pPr>
        <w:shd w:fill="ffffff" w:val="clear"/>
        <w:spacing w:after="160" w:line="353.4545454545455" w:lineRule="auto"/>
        <w:ind w:left="6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 A statement of the facts.</w:t>
      </w:r>
    </w:p>
    <w:p w:rsidR="00000000" w:rsidDel="00000000" w:rsidP="00000000" w:rsidRDefault="00000000" w:rsidRPr="00000000" w14:paraId="0000000A">
      <w:pPr>
        <w:shd w:fill="ffffff" w:val="clear"/>
        <w:spacing w:after="160" w:line="353.4545454545455" w:lineRule="auto"/>
        <w:ind w:left="6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(ii) A detailed analysis and conclusion for each investigatory issue.</w:t>
      </w:r>
    </w:p>
    <w:p w:rsidR="00000000" w:rsidDel="00000000" w:rsidP="00000000" w:rsidRDefault="00000000" w:rsidRPr="00000000" w14:paraId="0000000B">
      <w:pPr>
        <w:shd w:fill="ffffff" w:val="clear"/>
        <w:spacing w:after="160" w:line="353.4545454545455" w:lineRule="auto"/>
        <w:ind w:left="6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(iii) Recommendations to modify the policies and practices of the law enforcement agency, as applicable.</w:t>
      </w:r>
    </w:p>
    <w:p w:rsidR="00000000" w:rsidDel="00000000" w:rsidP="00000000" w:rsidRDefault="00000000" w:rsidRPr="00000000" w14:paraId="0000000C">
      <w:pPr>
        <w:shd w:fill="ffffff" w:val="clear"/>
        <w:spacing w:after="160" w:line="353.4545454545455" w:lineRule="auto"/>
        <w:ind w:left="42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(C) If criminal charges against the involved officer are found to be warranted, initiate and prosecute a criminal action against the officer.</w:t>
      </w:r>
    </w:p>
    <w:p w:rsidR="00000000" w:rsidDel="00000000" w:rsidP="00000000" w:rsidRDefault="00000000" w:rsidRPr="00000000" w14:paraId="0000000D">
      <w:pPr>
        <w:shd w:fill="ffffff" w:val="clear"/>
        <w:spacing w:after="160" w:line="353.4545454545455" w:lineRule="auto"/>
        <w:ind w:left="1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(3) The state prosecutor shall post and maintain on a public internet website each written report prepared by the state prosecutor pursuant to this subdivision, appropriately redacting any information in the report that is required by law to be kept confidential.</w:t>
      </w:r>
    </w:p>
    <w:p w:rsidR="00000000" w:rsidDel="00000000" w:rsidP="00000000" w:rsidRDefault="00000000" w:rsidRPr="00000000" w14:paraId="0000000E">
      <w:pPr>
        <w:shd w:fill="ffffff" w:val="clear"/>
        <w:spacing w:after="160" w:line="353.4545454545455" w:lineRule="auto"/>
        <w:ind w:left="1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For purposes of this subdivision, the following definitions apply</w:t>
      </w:r>
    </w:p>
    <w:p w:rsidR="00000000" w:rsidDel="00000000" w:rsidP="00000000" w:rsidRDefault="00000000" w:rsidRPr="00000000" w14:paraId="0000000F">
      <w:pPr>
        <w:shd w:fill="ffffff" w:val="clear"/>
        <w:spacing w:after="160" w:line="353.4545454545455" w:lineRule="auto"/>
        <w:ind w:left="160" w:firstLine="0"/>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(1) Police Officers who falsely plant drugs, knives, guns, open alcohol bottles, or any substance/item with intent purposes of producing criminal charges or as any form of threat thereof for manipulative or any other pursuits, would also face a mandatory sentence. </w:t>
      </w:r>
    </w:p>
    <w:p w:rsidR="00000000" w:rsidDel="00000000" w:rsidP="00000000" w:rsidRDefault="00000000" w:rsidRPr="00000000" w14:paraId="00000010">
      <w:pPr>
        <w:shd w:fill="ffffff" w:val="clear"/>
        <w:spacing w:after="160" w:line="353.4545454545455" w:lineRule="auto"/>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(b) (1) If the investigation proves officer-involved evidence tampering resulting in the arrest or manipulation/threatening of an innocent civilian, then the qualified immunity is revoked immediately, in its entirety, and a subsequent 10-year mandatory minimum sentence is to be served at a state correctional facility; with no chance for parole or any form of early release. </w:t>
      </w:r>
    </w:p>
    <w:p w:rsidR="00000000" w:rsidDel="00000000" w:rsidP="00000000" w:rsidRDefault="00000000" w:rsidRPr="00000000" w14:paraId="00000011">
      <w:pPr>
        <w:shd w:fill="ffffff" w:val="clear"/>
        <w:spacing w:after="180" w:before="180" w:line="353.4545454545455" w:lineRule="auto"/>
        <w:jc w:val="both"/>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C. A police officer who knowingly fails to make a report of a fellow officer in evidence tampering will be required to serve a minimum of a 12-year mandatory sentence. </w:t>
      </w:r>
    </w:p>
    <w:p w:rsidR="00000000" w:rsidDel="00000000" w:rsidP="00000000" w:rsidRDefault="00000000" w:rsidRPr="00000000" w14:paraId="00000012">
      <w:pPr>
        <w:spacing w:line="432" w:lineRule="auto"/>
        <w:rPr>
          <w:b w:val="1"/>
          <w:color w:val="333333"/>
          <w:sz w:val="27"/>
          <w:szCs w:val="27"/>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